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4A" w:rsidRDefault="00C81A4A" w:rsidP="00C81A4A">
      <w:pPr>
        <w:tabs>
          <w:tab w:val="left" w:pos="1134"/>
        </w:tabs>
        <w:spacing w:before="240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Document de référence – Bureau qualité recherche PMU DUMSC</w:t>
      </w:r>
    </w:p>
    <w:p w:rsidR="00637F29" w:rsidRPr="00CE5453" w:rsidRDefault="00C901D1" w:rsidP="007C5A63">
      <w:pPr>
        <w:tabs>
          <w:tab w:val="left" w:pos="1134"/>
        </w:tabs>
        <w:spacing w:before="240"/>
        <w:rPr>
          <w:rFonts w:cs="Arial"/>
          <w:b/>
          <w:sz w:val="40"/>
          <w:szCs w:val="40"/>
        </w:rPr>
      </w:pPr>
      <w:bookmarkStart w:id="1" w:name="OLE_LINK1"/>
      <w:bookmarkStart w:id="2" w:name="OLE_LINK2"/>
      <w:r>
        <w:rPr>
          <w:rFonts w:cs="Arial"/>
          <w:b/>
          <w:sz w:val="40"/>
        </w:rPr>
        <w:t>Evaluation initiale d’une étude</w:t>
      </w:r>
      <w:bookmarkEnd w:id="1"/>
      <w:bookmarkEnd w:id="2"/>
    </w:p>
    <w:p w:rsidR="007C5A63" w:rsidRPr="00F67C01" w:rsidRDefault="007C5A63" w:rsidP="007C5A63">
      <w:pPr>
        <w:rPr>
          <w:rFonts w:cs="Arial"/>
          <w:b/>
          <w:bCs/>
          <w:sz w:val="24"/>
        </w:rPr>
      </w:pPr>
    </w:p>
    <w:tbl>
      <w:tblPr>
        <w:tblStyle w:val="Grilledutableau"/>
        <w:tblW w:w="14884" w:type="dxa"/>
        <w:tblInd w:w="-34" w:type="dxa"/>
        <w:tblLook w:val="04A0" w:firstRow="1" w:lastRow="0" w:firstColumn="1" w:lastColumn="0" w:noHBand="0" w:noVBand="1"/>
      </w:tblPr>
      <w:tblGrid>
        <w:gridCol w:w="2951"/>
        <w:gridCol w:w="1019"/>
        <w:gridCol w:w="10914"/>
      </w:tblGrid>
      <w:tr w:rsidR="002D1155" w:rsidRPr="00310499" w:rsidTr="002D1155">
        <w:tc>
          <w:tcPr>
            <w:tcW w:w="2951" w:type="dxa"/>
          </w:tcPr>
          <w:p w:rsidR="002D1155" w:rsidRPr="00310499" w:rsidRDefault="002D1155" w:rsidP="00B92453">
            <w:pPr>
              <w:rPr>
                <w:rFonts w:cs="Arial"/>
                <w:b/>
              </w:rPr>
            </w:pPr>
            <w:r w:rsidRPr="00310499">
              <w:rPr>
                <w:rFonts w:cs="Arial"/>
                <w:b/>
              </w:rPr>
              <w:t>Éléments à évaluer</w:t>
            </w:r>
          </w:p>
        </w:tc>
        <w:tc>
          <w:tcPr>
            <w:tcW w:w="1019" w:type="dxa"/>
          </w:tcPr>
          <w:p w:rsidR="002D1155" w:rsidRPr="00310499" w:rsidRDefault="002D1155" w:rsidP="00BF310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I-S-B-E</w:t>
            </w:r>
          </w:p>
        </w:tc>
        <w:tc>
          <w:tcPr>
            <w:tcW w:w="10914" w:type="dxa"/>
          </w:tcPr>
          <w:p w:rsidR="002D1155" w:rsidRPr="00310499" w:rsidRDefault="002D1155" w:rsidP="00B92453">
            <w:pPr>
              <w:rPr>
                <w:rFonts w:cs="Arial"/>
                <w:b/>
              </w:rPr>
            </w:pPr>
            <w:r w:rsidRPr="00310499">
              <w:rPr>
                <w:rFonts w:cs="Arial"/>
                <w:b/>
              </w:rPr>
              <w:t>Notes</w:t>
            </w:r>
          </w:p>
        </w:tc>
      </w:tr>
      <w:tr w:rsidR="002D1155" w:rsidTr="002D1155">
        <w:tc>
          <w:tcPr>
            <w:tcW w:w="2951" w:type="dxa"/>
          </w:tcPr>
          <w:p w:rsidR="002D1155" w:rsidRPr="00310499" w:rsidRDefault="002C2404" w:rsidP="00B96778">
            <w:pPr>
              <w:spacing w:beforeLines="40" w:before="96"/>
              <w:rPr>
                <w:rFonts w:cs="Arial"/>
              </w:rPr>
            </w:pPr>
            <w:r>
              <w:rPr>
                <w:rFonts w:cs="Arial"/>
              </w:rPr>
              <w:t xml:space="preserve">Pertinence - </w:t>
            </w:r>
            <w:r w:rsidR="002D1155">
              <w:rPr>
                <w:rFonts w:cs="Arial"/>
              </w:rPr>
              <w:t>V</w:t>
            </w:r>
            <w:r w:rsidR="002D1155" w:rsidRPr="00310499">
              <w:rPr>
                <w:rFonts w:cs="Arial"/>
              </w:rPr>
              <w:t>aleur ajoutée du projet</w:t>
            </w:r>
          </w:p>
        </w:tc>
        <w:tc>
          <w:tcPr>
            <w:tcW w:w="1019" w:type="dxa"/>
          </w:tcPr>
          <w:p w:rsidR="002D1155" w:rsidRPr="00CC2355" w:rsidRDefault="002D1155" w:rsidP="005029D1">
            <w:pPr>
              <w:spacing w:before="240"/>
              <w:jc w:val="center"/>
              <w:rPr>
                <w:rFonts w:cs="Arial"/>
              </w:rPr>
            </w:pPr>
          </w:p>
        </w:tc>
        <w:tc>
          <w:tcPr>
            <w:tcW w:w="10914" w:type="dxa"/>
          </w:tcPr>
          <w:p w:rsidR="002D1155" w:rsidRDefault="002D1155" w:rsidP="005029D1">
            <w:pPr>
              <w:rPr>
                <w:rFonts w:cs="Arial"/>
                <w:i/>
              </w:rPr>
            </w:pPr>
          </w:p>
          <w:p w:rsidR="002D1155" w:rsidRDefault="002D1155" w:rsidP="005029D1">
            <w:pPr>
              <w:rPr>
                <w:rFonts w:cs="Arial"/>
                <w:i/>
              </w:rPr>
            </w:pPr>
          </w:p>
          <w:p w:rsidR="002D1155" w:rsidRDefault="002D1155" w:rsidP="005029D1">
            <w:pPr>
              <w:rPr>
                <w:rFonts w:cs="Arial"/>
                <w:i/>
              </w:rPr>
            </w:pPr>
          </w:p>
        </w:tc>
      </w:tr>
      <w:tr w:rsidR="002D1155" w:rsidTr="002D1155">
        <w:tc>
          <w:tcPr>
            <w:tcW w:w="2951" w:type="dxa"/>
          </w:tcPr>
          <w:p w:rsidR="002D1155" w:rsidRPr="00310499" w:rsidRDefault="002D1155" w:rsidP="00B96778">
            <w:pPr>
              <w:spacing w:beforeLines="40" w:before="96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310499">
              <w:rPr>
                <w:rFonts w:cs="Arial"/>
              </w:rPr>
              <w:t>ohérence du projet</w:t>
            </w:r>
          </w:p>
        </w:tc>
        <w:tc>
          <w:tcPr>
            <w:tcW w:w="1019" w:type="dxa"/>
          </w:tcPr>
          <w:p w:rsidR="002D1155" w:rsidRPr="00CC2355" w:rsidRDefault="002D1155" w:rsidP="005029D1">
            <w:pPr>
              <w:spacing w:before="240"/>
              <w:jc w:val="center"/>
              <w:rPr>
                <w:rFonts w:cs="Arial"/>
              </w:rPr>
            </w:pPr>
          </w:p>
        </w:tc>
        <w:tc>
          <w:tcPr>
            <w:tcW w:w="10914" w:type="dxa"/>
          </w:tcPr>
          <w:p w:rsidR="002D1155" w:rsidRDefault="002D1155" w:rsidP="005029D1">
            <w:pPr>
              <w:rPr>
                <w:rFonts w:cs="Arial"/>
              </w:rPr>
            </w:pPr>
          </w:p>
          <w:p w:rsidR="002D1155" w:rsidRDefault="002D1155" w:rsidP="005029D1">
            <w:pPr>
              <w:rPr>
                <w:rFonts w:cs="Arial"/>
              </w:rPr>
            </w:pPr>
          </w:p>
          <w:p w:rsidR="002D1155" w:rsidRPr="00310499" w:rsidRDefault="002D1155" w:rsidP="005029D1">
            <w:pPr>
              <w:rPr>
                <w:rFonts w:cs="Arial"/>
              </w:rPr>
            </w:pPr>
          </w:p>
        </w:tc>
      </w:tr>
      <w:tr w:rsidR="002D1155" w:rsidTr="002D1155">
        <w:tc>
          <w:tcPr>
            <w:tcW w:w="2951" w:type="dxa"/>
          </w:tcPr>
          <w:p w:rsidR="002D1155" w:rsidRPr="00310499" w:rsidRDefault="002D1155" w:rsidP="00B96778">
            <w:pPr>
              <w:spacing w:beforeLines="40" w:before="96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310499">
              <w:rPr>
                <w:rFonts w:cs="Arial"/>
              </w:rPr>
              <w:t>larté des objectifs de recherche</w:t>
            </w:r>
          </w:p>
        </w:tc>
        <w:tc>
          <w:tcPr>
            <w:tcW w:w="1019" w:type="dxa"/>
          </w:tcPr>
          <w:p w:rsidR="002D1155" w:rsidRPr="00CC2355" w:rsidRDefault="002D1155" w:rsidP="005029D1">
            <w:pPr>
              <w:spacing w:before="240"/>
              <w:jc w:val="center"/>
              <w:rPr>
                <w:rFonts w:cs="Arial"/>
              </w:rPr>
            </w:pPr>
          </w:p>
        </w:tc>
        <w:tc>
          <w:tcPr>
            <w:tcW w:w="10914" w:type="dxa"/>
          </w:tcPr>
          <w:p w:rsidR="002D1155" w:rsidRDefault="002D1155" w:rsidP="005029D1">
            <w:pPr>
              <w:rPr>
                <w:rFonts w:cs="Arial"/>
              </w:rPr>
            </w:pPr>
          </w:p>
          <w:p w:rsidR="002D1155" w:rsidRDefault="002D1155" w:rsidP="005029D1">
            <w:pPr>
              <w:rPr>
                <w:rFonts w:cs="Arial"/>
              </w:rPr>
            </w:pPr>
          </w:p>
          <w:p w:rsidR="002D1155" w:rsidRPr="00310499" w:rsidRDefault="002D1155" w:rsidP="005029D1">
            <w:pPr>
              <w:rPr>
                <w:rFonts w:cs="Arial"/>
              </w:rPr>
            </w:pPr>
          </w:p>
        </w:tc>
      </w:tr>
      <w:tr w:rsidR="002D1155" w:rsidRPr="00EB11BC" w:rsidTr="002D1155">
        <w:tc>
          <w:tcPr>
            <w:tcW w:w="2951" w:type="dxa"/>
          </w:tcPr>
          <w:p w:rsidR="002D1155" w:rsidRPr="00310499" w:rsidRDefault="002D1155" w:rsidP="00B96778">
            <w:pPr>
              <w:spacing w:beforeLines="40" w:before="96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310499">
              <w:rPr>
                <w:rFonts w:cs="Arial"/>
              </w:rPr>
              <w:t>ontexte dans lequel s’inscrit le projet (facteurs clés de l’environnement) et données existantes</w:t>
            </w:r>
          </w:p>
        </w:tc>
        <w:tc>
          <w:tcPr>
            <w:tcW w:w="1019" w:type="dxa"/>
          </w:tcPr>
          <w:p w:rsidR="002D1155" w:rsidRPr="00CC2355" w:rsidRDefault="002D1155" w:rsidP="005029D1">
            <w:pPr>
              <w:spacing w:before="240"/>
              <w:jc w:val="center"/>
              <w:rPr>
                <w:rFonts w:cs="Arial"/>
              </w:rPr>
            </w:pPr>
          </w:p>
        </w:tc>
        <w:tc>
          <w:tcPr>
            <w:tcW w:w="10914" w:type="dxa"/>
          </w:tcPr>
          <w:p w:rsidR="002D1155" w:rsidRDefault="002D1155" w:rsidP="005029D1">
            <w:pPr>
              <w:rPr>
                <w:rFonts w:cs="Arial"/>
              </w:rPr>
            </w:pPr>
          </w:p>
          <w:p w:rsidR="002D1155" w:rsidRPr="00310499" w:rsidRDefault="002D1155" w:rsidP="005029D1">
            <w:pPr>
              <w:rPr>
                <w:rFonts w:cs="Arial"/>
              </w:rPr>
            </w:pPr>
          </w:p>
        </w:tc>
      </w:tr>
      <w:tr w:rsidR="002D1155" w:rsidTr="002D1155">
        <w:tc>
          <w:tcPr>
            <w:tcW w:w="2951" w:type="dxa"/>
          </w:tcPr>
          <w:p w:rsidR="002D1155" w:rsidRPr="00310499" w:rsidRDefault="002D1155" w:rsidP="00B96778">
            <w:pPr>
              <w:spacing w:beforeLines="40" w:before="96"/>
              <w:rPr>
                <w:rFonts w:cs="Arial"/>
              </w:rPr>
            </w:pPr>
            <w:r>
              <w:rPr>
                <w:rFonts w:cs="Arial"/>
              </w:rPr>
              <w:t>Q</w:t>
            </w:r>
            <w:r w:rsidR="00AB4579">
              <w:rPr>
                <w:rFonts w:cs="Arial"/>
              </w:rPr>
              <w:t xml:space="preserve">ualité du projet - </w:t>
            </w:r>
            <w:r w:rsidRPr="00310499">
              <w:rPr>
                <w:rFonts w:cs="Arial"/>
              </w:rPr>
              <w:t>aspect méthodologique</w:t>
            </w:r>
          </w:p>
        </w:tc>
        <w:tc>
          <w:tcPr>
            <w:tcW w:w="1019" w:type="dxa"/>
          </w:tcPr>
          <w:p w:rsidR="002D1155" w:rsidRPr="00CC2355" w:rsidRDefault="002D1155" w:rsidP="005029D1">
            <w:pPr>
              <w:spacing w:before="240"/>
              <w:jc w:val="center"/>
              <w:rPr>
                <w:rFonts w:cs="Arial"/>
              </w:rPr>
            </w:pPr>
          </w:p>
        </w:tc>
        <w:tc>
          <w:tcPr>
            <w:tcW w:w="10914" w:type="dxa"/>
          </w:tcPr>
          <w:p w:rsidR="002D1155" w:rsidRDefault="002D1155" w:rsidP="005029D1">
            <w:pPr>
              <w:rPr>
                <w:rFonts w:cs="Arial"/>
              </w:rPr>
            </w:pPr>
          </w:p>
          <w:p w:rsidR="002D1155" w:rsidRDefault="002D1155" w:rsidP="005029D1">
            <w:pPr>
              <w:rPr>
                <w:rFonts w:cs="Arial"/>
              </w:rPr>
            </w:pPr>
          </w:p>
          <w:p w:rsidR="002D1155" w:rsidRPr="00310499" w:rsidRDefault="002D1155" w:rsidP="005029D1">
            <w:pPr>
              <w:rPr>
                <w:rFonts w:cs="Arial"/>
              </w:rPr>
            </w:pPr>
          </w:p>
        </w:tc>
      </w:tr>
      <w:tr w:rsidR="002D1155" w:rsidTr="002D1155">
        <w:tc>
          <w:tcPr>
            <w:tcW w:w="2951" w:type="dxa"/>
          </w:tcPr>
          <w:p w:rsidR="002D1155" w:rsidRPr="00310499" w:rsidRDefault="002D1155" w:rsidP="00B96778">
            <w:pPr>
              <w:spacing w:beforeLines="40" w:before="96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310499">
              <w:rPr>
                <w:rFonts w:cs="Arial"/>
              </w:rPr>
              <w:t>aisabilité du projet </w:t>
            </w:r>
          </w:p>
        </w:tc>
        <w:tc>
          <w:tcPr>
            <w:tcW w:w="1019" w:type="dxa"/>
          </w:tcPr>
          <w:p w:rsidR="002D1155" w:rsidRPr="00CC2355" w:rsidRDefault="002D1155" w:rsidP="005029D1">
            <w:pPr>
              <w:spacing w:before="240"/>
              <w:jc w:val="center"/>
              <w:rPr>
                <w:rFonts w:cs="Arial"/>
              </w:rPr>
            </w:pPr>
          </w:p>
        </w:tc>
        <w:tc>
          <w:tcPr>
            <w:tcW w:w="10914" w:type="dxa"/>
          </w:tcPr>
          <w:p w:rsidR="002D1155" w:rsidRDefault="002D1155" w:rsidP="005029D1">
            <w:pPr>
              <w:rPr>
                <w:rFonts w:cs="Arial"/>
              </w:rPr>
            </w:pPr>
          </w:p>
          <w:p w:rsidR="002D1155" w:rsidRDefault="002D1155" w:rsidP="005029D1">
            <w:pPr>
              <w:rPr>
                <w:rFonts w:cs="Arial"/>
              </w:rPr>
            </w:pPr>
          </w:p>
          <w:p w:rsidR="002D1155" w:rsidRPr="00310499" w:rsidRDefault="002D1155" w:rsidP="005029D1">
            <w:pPr>
              <w:rPr>
                <w:rFonts w:cs="Arial"/>
              </w:rPr>
            </w:pPr>
          </w:p>
        </w:tc>
      </w:tr>
      <w:tr w:rsidR="002D1155" w:rsidTr="002D1155">
        <w:tc>
          <w:tcPr>
            <w:tcW w:w="2951" w:type="dxa"/>
          </w:tcPr>
          <w:p w:rsidR="002D1155" w:rsidRPr="00310499" w:rsidRDefault="002D1155" w:rsidP="00B96778">
            <w:pPr>
              <w:spacing w:beforeLines="40" w:before="96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310499">
              <w:rPr>
                <w:rFonts w:cs="Arial"/>
              </w:rPr>
              <w:t>oût</w:t>
            </w:r>
          </w:p>
        </w:tc>
        <w:tc>
          <w:tcPr>
            <w:tcW w:w="1019" w:type="dxa"/>
          </w:tcPr>
          <w:p w:rsidR="002D1155" w:rsidRPr="00CC2355" w:rsidRDefault="002D1155" w:rsidP="005029D1">
            <w:pPr>
              <w:spacing w:before="240"/>
              <w:jc w:val="center"/>
              <w:rPr>
                <w:rFonts w:cs="Arial"/>
              </w:rPr>
            </w:pPr>
          </w:p>
        </w:tc>
        <w:tc>
          <w:tcPr>
            <w:tcW w:w="10914" w:type="dxa"/>
          </w:tcPr>
          <w:p w:rsidR="002D1155" w:rsidRDefault="002D1155" w:rsidP="005029D1">
            <w:pPr>
              <w:rPr>
                <w:rFonts w:cs="Arial"/>
              </w:rPr>
            </w:pPr>
          </w:p>
          <w:p w:rsidR="002D1155" w:rsidRDefault="002D1155" w:rsidP="005029D1">
            <w:pPr>
              <w:rPr>
                <w:rFonts w:cs="Arial"/>
              </w:rPr>
            </w:pPr>
          </w:p>
          <w:p w:rsidR="002D1155" w:rsidRPr="00310499" w:rsidRDefault="002D1155" w:rsidP="005029D1">
            <w:pPr>
              <w:rPr>
                <w:rFonts w:cs="Arial"/>
              </w:rPr>
            </w:pPr>
          </w:p>
        </w:tc>
      </w:tr>
      <w:tr w:rsidR="002D1155" w:rsidTr="002D1155">
        <w:tc>
          <w:tcPr>
            <w:tcW w:w="2951" w:type="dxa"/>
          </w:tcPr>
          <w:p w:rsidR="002D1155" w:rsidRPr="00310499" w:rsidRDefault="002D1155" w:rsidP="00B96778">
            <w:pPr>
              <w:spacing w:beforeLines="40" w:before="96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310499">
              <w:rPr>
                <w:rFonts w:cs="Arial"/>
              </w:rPr>
              <w:t>oyens mis en place pour atteindre le but de l’étude</w:t>
            </w:r>
          </w:p>
        </w:tc>
        <w:tc>
          <w:tcPr>
            <w:tcW w:w="1019" w:type="dxa"/>
          </w:tcPr>
          <w:p w:rsidR="002D1155" w:rsidRPr="00CC2355" w:rsidRDefault="002D1155" w:rsidP="005029D1">
            <w:pPr>
              <w:spacing w:before="240"/>
              <w:jc w:val="center"/>
              <w:rPr>
                <w:rFonts w:cs="Arial"/>
              </w:rPr>
            </w:pPr>
          </w:p>
        </w:tc>
        <w:tc>
          <w:tcPr>
            <w:tcW w:w="10914" w:type="dxa"/>
          </w:tcPr>
          <w:p w:rsidR="002D1155" w:rsidRDefault="002D1155" w:rsidP="005029D1">
            <w:pPr>
              <w:rPr>
                <w:rFonts w:cs="Arial"/>
              </w:rPr>
            </w:pPr>
          </w:p>
          <w:p w:rsidR="002D1155" w:rsidRDefault="002D1155" w:rsidP="005029D1">
            <w:pPr>
              <w:rPr>
                <w:rFonts w:cs="Arial"/>
              </w:rPr>
            </w:pPr>
          </w:p>
          <w:p w:rsidR="002D1155" w:rsidRPr="00310499" w:rsidRDefault="002D1155" w:rsidP="005029D1">
            <w:pPr>
              <w:rPr>
                <w:rFonts w:cs="Arial"/>
              </w:rPr>
            </w:pPr>
          </w:p>
        </w:tc>
      </w:tr>
      <w:tr w:rsidR="002D1155" w:rsidTr="002D1155">
        <w:tc>
          <w:tcPr>
            <w:tcW w:w="2951" w:type="dxa"/>
          </w:tcPr>
          <w:p w:rsidR="002D1155" w:rsidRPr="00310499" w:rsidRDefault="002D1155" w:rsidP="00B96778">
            <w:pPr>
              <w:spacing w:beforeLines="40" w:before="96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310499">
              <w:rPr>
                <w:rFonts w:cs="Arial"/>
              </w:rPr>
              <w:t>valuation des conflits d’intérêts</w:t>
            </w:r>
          </w:p>
        </w:tc>
        <w:tc>
          <w:tcPr>
            <w:tcW w:w="1019" w:type="dxa"/>
          </w:tcPr>
          <w:p w:rsidR="002D1155" w:rsidRPr="00CC2355" w:rsidRDefault="002D1155" w:rsidP="005029D1">
            <w:pPr>
              <w:spacing w:before="240"/>
              <w:jc w:val="center"/>
              <w:rPr>
                <w:rFonts w:cs="Arial"/>
              </w:rPr>
            </w:pPr>
          </w:p>
        </w:tc>
        <w:tc>
          <w:tcPr>
            <w:tcW w:w="10914" w:type="dxa"/>
          </w:tcPr>
          <w:p w:rsidR="002D1155" w:rsidRDefault="002D1155" w:rsidP="005029D1">
            <w:pPr>
              <w:rPr>
                <w:rFonts w:cs="Arial"/>
              </w:rPr>
            </w:pPr>
          </w:p>
          <w:p w:rsidR="002D1155" w:rsidRDefault="002D1155" w:rsidP="005029D1">
            <w:pPr>
              <w:rPr>
                <w:rFonts w:cs="Arial"/>
              </w:rPr>
            </w:pPr>
          </w:p>
          <w:p w:rsidR="002D1155" w:rsidRPr="00310499" w:rsidRDefault="002D1155" w:rsidP="005029D1">
            <w:pPr>
              <w:rPr>
                <w:rFonts w:cs="Arial"/>
              </w:rPr>
            </w:pPr>
          </w:p>
        </w:tc>
      </w:tr>
      <w:tr w:rsidR="00AB4579" w:rsidTr="002D1155">
        <w:tc>
          <w:tcPr>
            <w:tcW w:w="2951" w:type="dxa"/>
          </w:tcPr>
          <w:p w:rsidR="00AB4579" w:rsidRDefault="00AB4579" w:rsidP="00B96778">
            <w:pPr>
              <w:spacing w:beforeLines="40" w:before="96"/>
              <w:rPr>
                <w:rFonts w:cs="Arial"/>
              </w:rPr>
            </w:pPr>
            <w:r>
              <w:rPr>
                <w:rFonts w:cs="Arial"/>
              </w:rPr>
              <w:t>Prise en considération des normes éthiques</w:t>
            </w:r>
          </w:p>
        </w:tc>
        <w:tc>
          <w:tcPr>
            <w:tcW w:w="1019" w:type="dxa"/>
          </w:tcPr>
          <w:p w:rsidR="00AB4579" w:rsidRPr="00CC2355" w:rsidRDefault="00AB4579" w:rsidP="005029D1">
            <w:pPr>
              <w:spacing w:before="240"/>
              <w:jc w:val="center"/>
              <w:rPr>
                <w:rFonts w:cs="Arial"/>
              </w:rPr>
            </w:pPr>
          </w:p>
        </w:tc>
        <w:tc>
          <w:tcPr>
            <w:tcW w:w="10914" w:type="dxa"/>
          </w:tcPr>
          <w:p w:rsidR="00AB4579" w:rsidRDefault="00AB4579" w:rsidP="005029D1">
            <w:pPr>
              <w:rPr>
                <w:rFonts w:cs="Arial"/>
              </w:rPr>
            </w:pPr>
          </w:p>
          <w:p w:rsidR="00AB4579" w:rsidRDefault="00AB4579" w:rsidP="005029D1">
            <w:pPr>
              <w:rPr>
                <w:rFonts w:cs="Arial"/>
              </w:rPr>
            </w:pPr>
          </w:p>
          <w:p w:rsidR="00AB4579" w:rsidRDefault="00AB4579" w:rsidP="005029D1">
            <w:pPr>
              <w:rPr>
                <w:rFonts w:cs="Arial"/>
              </w:rPr>
            </w:pPr>
          </w:p>
        </w:tc>
      </w:tr>
    </w:tbl>
    <w:p w:rsidR="00F862E4" w:rsidRDefault="002D1155" w:rsidP="005029D1">
      <w:pPr>
        <w:spacing w:before="120"/>
        <w:rPr>
          <w:rFonts w:cs="Arial"/>
        </w:rPr>
      </w:pPr>
      <w:r>
        <w:rPr>
          <w:rFonts w:cs="Arial"/>
        </w:rPr>
        <w:t>I = insuffisant, S </w:t>
      </w:r>
      <w:r w:rsidR="002C2404">
        <w:rPr>
          <w:rFonts w:cs="Arial"/>
        </w:rPr>
        <w:t>= satisfaisant, B = bien, E =</w:t>
      </w:r>
      <w:r>
        <w:rPr>
          <w:rFonts w:cs="Arial"/>
        </w:rPr>
        <w:t xml:space="preserve"> excellent </w:t>
      </w:r>
    </w:p>
    <w:sectPr w:rsidR="00F862E4" w:rsidSect="002D1155">
      <w:headerReference w:type="default" r:id="rId8"/>
      <w:footerReference w:type="default" r:id="rId9"/>
      <w:pgSz w:w="16838" w:h="11906" w:orient="landscape" w:code="9"/>
      <w:pgMar w:top="1418" w:right="1134" w:bottom="737" w:left="1134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EA" w:rsidRDefault="00E928EA">
      <w:r>
        <w:separator/>
      </w:r>
    </w:p>
  </w:endnote>
  <w:endnote w:type="continuationSeparator" w:id="0">
    <w:p w:rsidR="00E928EA" w:rsidRDefault="00E9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29" w:rsidRPr="00C81A4A" w:rsidRDefault="00C81A4A" w:rsidP="00F862E4">
    <w:pPr>
      <w:pStyle w:val="Pieddepage"/>
      <w:pBdr>
        <w:top w:val="single" w:sz="4" w:space="4" w:color="auto"/>
      </w:pBdr>
      <w:tabs>
        <w:tab w:val="clear" w:pos="4536"/>
        <w:tab w:val="clear" w:pos="9072"/>
        <w:tab w:val="left" w:pos="3969"/>
        <w:tab w:val="left" w:pos="6804"/>
        <w:tab w:val="left" w:pos="12049"/>
      </w:tabs>
      <w:rPr>
        <w:rFonts w:cs="Arial"/>
        <w:sz w:val="16"/>
        <w:szCs w:val="16"/>
      </w:rPr>
    </w:pPr>
    <w:r w:rsidRPr="00C81A4A">
      <w:rPr>
        <w:rFonts w:cs="Arial"/>
        <w:sz w:val="16"/>
        <w:szCs w:val="16"/>
      </w:rPr>
      <w:t>29.11.16_BUREAU QUALITE RECHERCHE</w:t>
    </w:r>
    <w:r w:rsidR="00F862E4" w:rsidRPr="00C81A4A">
      <w:rPr>
        <w:rFonts w:cs="Arial"/>
        <w:sz w:val="16"/>
        <w:szCs w:val="16"/>
      </w:rPr>
      <w:t xml:space="preserve"> PMU DUMSC</w:t>
    </w:r>
    <w:r w:rsidR="00A81F52" w:rsidRPr="00C81A4A">
      <w:rPr>
        <w:rFonts w:cs="Arial"/>
        <w:sz w:val="16"/>
        <w:szCs w:val="16"/>
      </w:rPr>
      <w:tab/>
      <w:t>Version : 1</w:t>
    </w:r>
    <w:r w:rsidR="00BF3103" w:rsidRPr="00C81A4A">
      <w:rPr>
        <w:rFonts w:cs="Arial"/>
        <w:sz w:val="16"/>
        <w:szCs w:val="16"/>
      </w:rPr>
      <w:tab/>
    </w:r>
    <w:r w:rsidR="00637F29" w:rsidRPr="00C81A4A">
      <w:rPr>
        <w:rFonts w:cs="Arial"/>
        <w:sz w:val="16"/>
        <w:szCs w:val="16"/>
      </w:rPr>
      <w:t>Copyright PMU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EA" w:rsidRDefault="00E928EA">
      <w:r>
        <w:separator/>
      </w:r>
    </w:p>
  </w:footnote>
  <w:footnote w:type="continuationSeparator" w:id="0">
    <w:p w:rsidR="00E928EA" w:rsidRDefault="00E9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29" w:rsidRPr="00AB4579" w:rsidRDefault="00A46841" w:rsidP="00AB4579">
    <w:pPr>
      <w:tabs>
        <w:tab w:val="left" w:pos="8789"/>
      </w:tabs>
      <w:ind w:left="-284"/>
      <w:rPr>
        <w:rStyle w:val="Numrodepage"/>
        <w:rFonts w:ascii="Tahoma" w:hAnsi="Tahoma" w:cs="Tahoma"/>
      </w:rPr>
    </w:pPr>
    <w:bookmarkStart w:id="3" w:name="x_type_doc"/>
    <w:r>
      <w:rPr>
        <w:rFonts w:ascii="Tahoma" w:hAnsi="Tahoma" w:cs="Tahoma"/>
        <w:noProof/>
        <w:color w:val="FFFFFF"/>
        <w:lang w:eastAsia="fr-CH"/>
      </w:rPr>
      <w:drawing>
        <wp:inline distT="0" distB="0" distL="0" distR="0">
          <wp:extent cx="1441829" cy="612701"/>
          <wp:effectExtent l="19050" t="0" r="5971" b="0"/>
          <wp:docPr id="2" name="Image 1" descr="logo pmu Noir visi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u Noir visib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29" cy="612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r w:rsidR="00AB4579">
      <w:rPr>
        <w:rFonts w:cs="Arial"/>
      </w:rPr>
      <w:tab/>
    </w:r>
    <w:r w:rsidR="00AB4579">
      <w:rPr>
        <w:rFonts w:cs="Arial"/>
      </w:rPr>
      <w:tab/>
    </w:r>
    <w:r w:rsidR="005029D1">
      <w:rPr>
        <w:rFonts w:cs="Arial"/>
      </w:rPr>
      <w:tab/>
    </w:r>
    <w:r w:rsidR="005029D1">
      <w:rPr>
        <w:rFonts w:cs="Arial"/>
      </w:rPr>
      <w:tab/>
    </w:r>
    <w:r w:rsidR="005029D1">
      <w:rPr>
        <w:rFonts w:cs="Arial"/>
      </w:rPr>
      <w:tab/>
    </w:r>
    <w:r w:rsidR="005029D1">
      <w:rPr>
        <w:rFonts w:cs="Arial"/>
      </w:rPr>
      <w:tab/>
    </w:r>
    <w:r w:rsidR="005029D1">
      <w:rPr>
        <w:rFonts w:cs="Arial"/>
      </w:rPr>
      <w:tab/>
    </w:r>
    <w:r w:rsidR="005029D1">
      <w:rPr>
        <w:rFonts w:cs="Arial"/>
      </w:rPr>
      <w:tab/>
    </w:r>
    <w:r w:rsidR="00637F29" w:rsidRPr="00A46841">
      <w:rPr>
        <w:rFonts w:cs="Arial"/>
      </w:rPr>
      <w:t xml:space="preserve">page </w:t>
    </w:r>
    <w:r w:rsidR="00F356FE" w:rsidRPr="00A46841">
      <w:rPr>
        <w:rStyle w:val="Numrodepage"/>
        <w:rFonts w:cs="Arial"/>
      </w:rPr>
      <w:fldChar w:fldCharType="begin"/>
    </w:r>
    <w:r w:rsidR="00637F29" w:rsidRPr="00A46841">
      <w:rPr>
        <w:rStyle w:val="Numrodepage"/>
        <w:rFonts w:cs="Arial"/>
      </w:rPr>
      <w:instrText xml:space="preserve"> PAGE </w:instrText>
    </w:r>
    <w:r w:rsidR="00F356FE" w:rsidRPr="00A46841">
      <w:rPr>
        <w:rStyle w:val="Numrodepage"/>
        <w:rFonts w:cs="Arial"/>
      </w:rPr>
      <w:fldChar w:fldCharType="separate"/>
    </w:r>
    <w:r w:rsidR="00874898">
      <w:rPr>
        <w:rStyle w:val="Numrodepage"/>
        <w:rFonts w:cs="Arial"/>
        <w:noProof/>
      </w:rPr>
      <w:t>1</w:t>
    </w:r>
    <w:r w:rsidR="00F356FE" w:rsidRPr="00A46841">
      <w:rPr>
        <w:rStyle w:val="Numrodepage"/>
        <w:rFonts w:cs="Arial"/>
      </w:rPr>
      <w:fldChar w:fldCharType="end"/>
    </w:r>
    <w:r w:rsidR="00637F29" w:rsidRPr="00A46841">
      <w:rPr>
        <w:rStyle w:val="Numrodepage"/>
        <w:rFonts w:cs="Arial"/>
      </w:rPr>
      <w:t>/</w:t>
    </w:r>
    <w:r w:rsidR="00F356FE" w:rsidRPr="00A46841">
      <w:rPr>
        <w:rStyle w:val="Numrodepage"/>
        <w:rFonts w:cs="Arial"/>
      </w:rPr>
      <w:fldChar w:fldCharType="begin"/>
    </w:r>
    <w:r w:rsidR="00637F29" w:rsidRPr="00A46841">
      <w:rPr>
        <w:rStyle w:val="Numrodepage"/>
        <w:rFonts w:cs="Arial"/>
      </w:rPr>
      <w:instrText xml:space="preserve"> NUMPAGES </w:instrText>
    </w:r>
    <w:r w:rsidR="00F356FE" w:rsidRPr="00A46841">
      <w:rPr>
        <w:rStyle w:val="Numrodepage"/>
        <w:rFonts w:cs="Arial"/>
      </w:rPr>
      <w:fldChar w:fldCharType="separate"/>
    </w:r>
    <w:r w:rsidR="00874898">
      <w:rPr>
        <w:rStyle w:val="Numrodepage"/>
        <w:rFonts w:cs="Arial"/>
        <w:noProof/>
      </w:rPr>
      <w:t>1</w:t>
    </w:r>
    <w:r w:rsidR="00F356FE" w:rsidRPr="00A46841">
      <w:rPr>
        <w:rStyle w:val="Numrodepage"/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B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D2106"/>
    <w:multiLevelType w:val="singleLevel"/>
    <w:tmpl w:val="37229AF6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2" w15:restartNumberingAfterBreak="0">
    <w:nsid w:val="216F62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0A71A8"/>
    <w:multiLevelType w:val="multilevel"/>
    <w:tmpl w:val="113A45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52"/>
    <w:rsid w:val="000A75B7"/>
    <w:rsid w:val="00141260"/>
    <w:rsid w:val="00141B0C"/>
    <w:rsid w:val="00192D76"/>
    <w:rsid w:val="001A3F94"/>
    <w:rsid w:val="001E6E5E"/>
    <w:rsid w:val="0028031D"/>
    <w:rsid w:val="002A11D5"/>
    <w:rsid w:val="002A5187"/>
    <w:rsid w:val="002C2404"/>
    <w:rsid w:val="002D1155"/>
    <w:rsid w:val="003229DB"/>
    <w:rsid w:val="00374D34"/>
    <w:rsid w:val="003D0ED9"/>
    <w:rsid w:val="003D6909"/>
    <w:rsid w:val="00411009"/>
    <w:rsid w:val="00412A51"/>
    <w:rsid w:val="00416901"/>
    <w:rsid w:val="004175D3"/>
    <w:rsid w:val="00452994"/>
    <w:rsid w:val="00465EDB"/>
    <w:rsid w:val="004C3DBE"/>
    <w:rsid w:val="005029D1"/>
    <w:rsid w:val="005B7E1B"/>
    <w:rsid w:val="00637F29"/>
    <w:rsid w:val="007C5A63"/>
    <w:rsid w:val="007E2F10"/>
    <w:rsid w:val="00874898"/>
    <w:rsid w:val="00992A77"/>
    <w:rsid w:val="009B18FD"/>
    <w:rsid w:val="009C09E0"/>
    <w:rsid w:val="00A14866"/>
    <w:rsid w:val="00A46841"/>
    <w:rsid w:val="00A81F52"/>
    <w:rsid w:val="00A857C1"/>
    <w:rsid w:val="00A92844"/>
    <w:rsid w:val="00AB4579"/>
    <w:rsid w:val="00B96778"/>
    <w:rsid w:val="00BF3103"/>
    <w:rsid w:val="00C81A4A"/>
    <w:rsid w:val="00C901D1"/>
    <w:rsid w:val="00CB33B5"/>
    <w:rsid w:val="00CE5453"/>
    <w:rsid w:val="00D50CA1"/>
    <w:rsid w:val="00DA06DD"/>
    <w:rsid w:val="00DB3683"/>
    <w:rsid w:val="00E03AF2"/>
    <w:rsid w:val="00E928EA"/>
    <w:rsid w:val="00F356FE"/>
    <w:rsid w:val="00F466B0"/>
    <w:rsid w:val="00F67C01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24EB855-9CCF-47BB-BC32-E2682EB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5E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D50CA1"/>
    <w:pPr>
      <w:keepNext/>
      <w:spacing w:before="400" w:after="60"/>
      <w:jc w:val="both"/>
      <w:outlineLvl w:val="0"/>
    </w:pPr>
    <w:rPr>
      <w:rFonts w:ascii="CG Omega" w:hAnsi="CG Omega"/>
      <w:b/>
      <w:sz w:val="30"/>
    </w:rPr>
  </w:style>
  <w:style w:type="paragraph" w:styleId="Titre2">
    <w:name w:val="heading 2"/>
    <w:basedOn w:val="Normal"/>
    <w:next w:val="Normal"/>
    <w:qFormat/>
    <w:rsid w:val="00D50CA1"/>
    <w:pPr>
      <w:keepNext/>
      <w:spacing w:before="400" w:after="120"/>
      <w:ind w:left="709" w:hanging="709"/>
      <w:outlineLvl w:val="1"/>
    </w:pPr>
    <w:rPr>
      <w:rFonts w:ascii="CG Omega" w:hAnsi="CG Omega"/>
      <w:b/>
      <w:bCs/>
      <w:sz w:val="27"/>
    </w:rPr>
  </w:style>
  <w:style w:type="paragraph" w:styleId="Titre3">
    <w:name w:val="heading 3"/>
    <w:basedOn w:val="Normal"/>
    <w:next w:val="Normal"/>
    <w:qFormat/>
    <w:rsid w:val="00D50CA1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D50CA1"/>
    <w:pPr>
      <w:keepNext/>
      <w:widowControl w:val="0"/>
      <w:spacing w:before="240" w:after="60"/>
      <w:outlineLvl w:val="3"/>
    </w:pPr>
    <w:rPr>
      <w:snapToGrid w:val="0"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50C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50CA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50CA1"/>
  </w:style>
  <w:style w:type="paragraph" w:styleId="Corpsdetexte">
    <w:name w:val="Body Text"/>
    <w:basedOn w:val="Normal"/>
    <w:semiHidden/>
    <w:rsid w:val="00D50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semiHidden/>
    <w:rsid w:val="00D50CA1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E0"/>
    <w:rPr>
      <w:rFonts w:ascii="Tahoma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7C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9FFC-EFFB-4C87-9396-541FE404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PMU - F920 Evaluation initiale d’une étude</vt:lpstr>
    </vt:vector>
  </TitlesOfParts>
  <Company>PMU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PMU - F920 Evaluation initiale d’une étude</dc:title>
  <dc:subject>PMU - F920 Evaluation initiale d’une étude</dc:subject>
  <dc:creator>PMU</dc:creator>
  <cp:lastModifiedBy>Hiroz Aline</cp:lastModifiedBy>
  <cp:revision>2</cp:revision>
  <cp:lastPrinted>2004-01-20T14:18:00Z</cp:lastPrinted>
  <dcterms:created xsi:type="dcterms:W3CDTF">2018-02-12T08:25:00Z</dcterms:created>
  <dcterms:modified xsi:type="dcterms:W3CDTF">2018-02-12T08:25:00Z</dcterms:modified>
</cp:coreProperties>
</file>